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MODELLO 2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FORMAZIONE DOCENTI NEOASSUNTI A.S. 2024/2025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0000CC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CC"/>
          <w:spacing w:val="0"/>
          <w:position w:val="0"/>
          <w:sz w:val="24"/>
          <w:shd w:fill="auto" w:val="clear"/>
        </w:rPr>
        <w:t xml:space="preserve">PEER TO PEER 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i/>
          <w:color w:val="003CB4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003CB4"/>
          <w:spacing w:val="0"/>
          <w:position w:val="0"/>
          <w:sz w:val="22"/>
          <w:shd w:fill="auto" w:val="clear"/>
        </w:rPr>
        <w:t xml:space="preserve">PROTOCOLLO DI OSSERVAZIONE RECIPROCA</w:t>
      </w:r>
    </w:p>
    <w:p>
      <w:pPr>
        <w:spacing w:before="0" w:after="178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docente neoassunto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il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docente tutor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CONCORDANO</w:t>
      </w:r>
    </w:p>
    <w:p>
      <w:pPr>
        <w:keepNext w:val="true"/>
        <w:keepLines w:val="true"/>
        <w:spacing w:before="0" w:after="197" w:line="259"/>
        <w:ind w:right="0" w:left="-5" w:hanging="1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l’organizzazione complessiva delle azioni da attuare nel corso delle</w:t>
      </w:r>
    </w:p>
    <w:p>
      <w:pPr>
        <w:keepNext w:val="true"/>
        <w:keepLines w:val="true"/>
        <w:numPr>
          <w:ilvl w:val="0"/>
          <w:numId w:val="7"/>
        </w:numPr>
        <w:tabs>
          <w:tab w:val="left" w:pos="720" w:leader="none"/>
        </w:tabs>
        <w:spacing w:before="0" w:after="197" w:line="259"/>
        <w:ind w:right="0" w:left="720" w:hanging="36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4"/>
          <w:shd w:fill="auto" w:val="clear"/>
        </w:rPr>
        <w:t xml:space="preserve">4 ore di osservazione del neo assunto docente nella classe del tutor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200" w:line="276"/>
        <w:ind w:right="0" w:left="720" w:hanging="36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4 ore di osservazione del tutor nella classe del docente neoassunto.</w:t>
      </w:r>
    </w:p>
    <w:p>
      <w:pPr>
        <w:spacing w:before="0" w:after="20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192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TEMPI </w:t>
      </w:r>
    </w:p>
    <w:p>
      <w:pPr>
        <w:spacing w:before="0" w:after="192" w:line="240"/>
        <w:ind w:right="0" w:left="35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92" w:line="240"/>
        <w:ind w:right="0" w:left="35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Periodo di osservazione:</w:t>
      </w:r>
    </w:p>
    <w:p>
      <w:pPr>
        <w:spacing w:before="0" w:after="192" w:line="276"/>
        <w:ind w:right="0" w:left="-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………………………………………………………………………………………………………………...... </w:t>
      </w:r>
    </w:p>
    <w:p>
      <w:pPr>
        <w:spacing w:before="0" w:after="216" w:line="276"/>
        <w:ind w:right="0" w:left="-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Segmenti orari</w:t>
      </w:r>
    </w:p>
    <w:p>
      <w:pPr>
        <w:spacing w:before="0" w:after="216" w:line="276"/>
        <w:ind w:right="0" w:left="-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…………………………………………………………………………………………………………………..</w:t>
      </w:r>
    </w:p>
    <w:p>
      <w:pPr>
        <w:spacing w:before="0" w:after="216" w:line="276"/>
        <w:ind w:right="0" w:left="-5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216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ATTIVITA’ DIDATTICA</w:t>
      </w:r>
    </w:p>
    <w:p>
      <w:pPr>
        <w:spacing w:before="0" w:after="216" w:line="240"/>
        <w:ind w:right="0" w:left="35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16" w:line="240"/>
        <w:ind w:right="0" w:left="35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Campo-i d’esperienza / Disciplina-e   coinvolti</w:t>
      </w:r>
    </w:p>
    <w:p>
      <w:pPr>
        <w:spacing w:before="0" w:after="216" w:line="240"/>
        <w:ind w:right="0" w:left="35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16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............................................................................................................................................................</w:t>
      </w:r>
    </w:p>
    <w:p>
      <w:pPr>
        <w:spacing w:before="0" w:after="216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Organizzazione in funzione dell’attività didattica </w:t>
      </w:r>
    </w:p>
    <w:p>
      <w:pPr>
        <w:spacing w:before="0" w:after="216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Strumenti e materiali da utilizzare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18"/>
        </w:numPr>
        <w:tabs>
          <w:tab w:val="left" w:pos="938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 RUOLI</w:t>
      </w:r>
    </w:p>
    <w:p>
      <w:pPr>
        <w:tabs>
          <w:tab w:val="left" w:pos="938" w:leader="none"/>
        </w:tabs>
        <w:spacing w:before="0" w:after="0" w:line="240"/>
        <w:ind w:right="0" w:left="355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8" w:leader="none"/>
        </w:tabs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docente neo-assunto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azione di osservatore:</w:t>
      </w:r>
    </w:p>
    <w:p>
      <w:pPr>
        <w:numPr>
          <w:ilvl w:val="0"/>
          <w:numId w:val="21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osserva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annota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 descrittori riscontrati, utilizzando il Modello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3;</w:t>
      </w:r>
    </w:p>
    <w:p>
      <w:pPr>
        <w:numPr>
          <w:ilvl w:val="0"/>
          <w:numId w:val="21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annota eventuali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domande da porre;</w:t>
      </w:r>
    </w:p>
    <w:p>
      <w:pPr>
        <w:numPr>
          <w:ilvl w:val="0"/>
          <w:numId w:val="21"/>
        </w:numPr>
        <w:spacing w:before="0" w:after="0" w:line="360"/>
        <w:ind w:right="0" w:left="144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autovaluta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la propria azione didattica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in termini di punti di debolezza riscontrati, punti di forza e livello di soddisfazione;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azione di insegnamento:</w:t>
      </w:r>
    </w:p>
    <w:p>
      <w:pPr>
        <w:numPr>
          <w:ilvl w:val="0"/>
          <w:numId w:val="23"/>
        </w:numPr>
        <w:tabs>
          <w:tab w:val="left" w:pos="938" w:leader="none"/>
        </w:tabs>
        <w:spacing w:before="0" w:after="0" w:line="360"/>
        <w:ind w:right="0" w:left="1434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prepara gli alunni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all’attività da svolgere e prefigura la presenza di un docente che osserverà, senza intervenire, l’attività svolta;</w:t>
      </w:r>
    </w:p>
    <w:p>
      <w:pPr>
        <w:numPr>
          <w:ilvl w:val="0"/>
          <w:numId w:val="23"/>
        </w:numPr>
        <w:tabs>
          <w:tab w:val="left" w:pos="938" w:leader="none"/>
        </w:tabs>
        <w:spacing w:before="0" w:after="0" w:line="360"/>
        <w:ind w:right="0" w:left="1434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esercita l’attività professionale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nell’ambito della situazione di apprendimento concordata e nel rispetto dei tempi predefiniti.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Il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docente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Tutor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 azione di insegnamento:</w:t>
      </w:r>
    </w:p>
    <w:p>
      <w:pPr>
        <w:numPr>
          <w:ilvl w:val="0"/>
          <w:numId w:val="25"/>
        </w:numPr>
        <w:tabs>
          <w:tab w:val="left" w:pos="938" w:leader="none"/>
        </w:tabs>
        <w:spacing w:before="0" w:after="0" w:line="360"/>
        <w:ind w:right="0" w:left="1434" w:hanging="357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prepara gli alunni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all’attività da svolgere e prefigura la presenza di un docente che osserverà, senza intervenire, l’attività svolta;</w:t>
      </w:r>
    </w:p>
    <w:p>
      <w:pPr>
        <w:numPr>
          <w:ilvl w:val="0"/>
          <w:numId w:val="25"/>
        </w:numPr>
        <w:tabs>
          <w:tab w:val="left" w:pos="938" w:leader="none"/>
        </w:tabs>
        <w:spacing w:before="0" w:after="0" w:line="360"/>
        <w:ind w:right="0" w:left="1434" w:hanging="357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esercita l’attività professionale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nell’ambito della situazione di apprendimento concordata e nel rispetto dei tempi predefiniti;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 azione di osservatore:</w:t>
      </w:r>
    </w:p>
    <w:p>
      <w:pPr>
        <w:numPr>
          <w:ilvl w:val="0"/>
          <w:numId w:val="27"/>
        </w:numPr>
        <w:tabs>
          <w:tab w:val="left" w:pos="938" w:leader="none"/>
        </w:tabs>
        <w:spacing w:before="0" w:after="0" w:line="360"/>
        <w:ind w:right="0" w:left="1434" w:hanging="357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osserva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annota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i descrittori riscontrati, utilizzando l’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Allegato 4;</w:t>
      </w:r>
    </w:p>
    <w:p>
      <w:pPr>
        <w:numPr>
          <w:ilvl w:val="0"/>
          <w:numId w:val="27"/>
        </w:numPr>
        <w:tabs>
          <w:tab w:val="left" w:pos="938" w:leader="none"/>
        </w:tabs>
        <w:spacing w:before="0" w:after="0" w:line="360"/>
        <w:ind w:right="0" w:left="1434" w:hanging="357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annota eventuali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domande da porre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27"/>
        </w:numPr>
        <w:tabs>
          <w:tab w:val="left" w:pos="938" w:leader="none"/>
        </w:tabs>
        <w:spacing w:before="0" w:after="0" w:line="360"/>
        <w:ind w:right="0" w:left="1434" w:hanging="357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annota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eventuali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consigli e suggerimenti di miglioramento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da fornire al docente neoassunto.</w:t>
      </w:r>
    </w:p>
    <w:p>
      <w:pPr>
        <w:tabs>
          <w:tab w:val="left" w:pos="938" w:leader="none"/>
        </w:tabs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tabs>
          <w:tab w:val="left" w:pos="938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MODALITA’ DI OSSERVAZIONE E STRUMENTI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Ascolto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Osservazione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Compilazione Schede di registrazione condivisa (Modello 3 per il docente neoassunto, Allegato A o B per il tutor).</w:t>
      </w: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38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Il docente neoassunto                                                                     Il docente tutor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7">
    <w:abstractNumId w:val="48"/>
  </w:num>
  <w:num w:numId="10">
    <w:abstractNumId w:val="42"/>
  </w:num>
  <w:num w:numId="14">
    <w:abstractNumId w:val="36"/>
  </w:num>
  <w:num w:numId="18">
    <w:abstractNumId w:val="30"/>
  </w:num>
  <w:num w:numId="21">
    <w:abstractNumId w:val="24"/>
  </w:num>
  <w:num w:numId="23">
    <w:abstractNumId w:val="18"/>
  </w:num>
  <w:num w:numId="25">
    <w:abstractNumId w:val="12"/>
  </w:num>
  <w:num w:numId="2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